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3C" w:rsidRDefault="004E1B3C" w:rsidP="008604AB">
      <w:pPr>
        <w:rPr>
          <w:sz w:val="30"/>
          <w:szCs w:val="30"/>
        </w:rPr>
      </w:pPr>
    </w:p>
    <w:p w:rsidR="004E1B3C" w:rsidRPr="001700A8" w:rsidRDefault="004E1B3C" w:rsidP="001700A8">
      <w:pPr>
        <w:ind w:firstLineChars="750" w:firstLine="31680"/>
        <w:rPr>
          <w:rFonts w:ascii="仿宋_GB2312" w:eastAsia="仿宋_GB2312"/>
          <w:sz w:val="36"/>
          <w:szCs w:val="36"/>
        </w:rPr>
      </w:pPr>
      <w:r w:rsidRPr="001700A8">
        <w:rPr>
          <w:rFonts w:ascii="仿宋_GB2312" w:eastAsia="仿宋_GB2312" w:cs="仿宋_GB2312" w:hint="eastAsia"/>
          <w:sz w:val="36"/>
          <w:szCs w:val="36"/>
        </w:rPr>
        <w:t>破除藩篱</w:t>
      </w:r>
      <w:r w:rsidRPr="001700A8">
        <w:rPr>
          <w:rFonts w:ascii="仿宋_GB2312" w:eastAsia="仿宋_GB2312" w:cs="仿宋_GB2312"/>
          <w:sz w:val="36"/>
          <w:szCs w:val="36"/>
        </w:rPr>
        <w:t xml:space="preserve">    </w:t>
      </w:r>
      <w:r w:rsidRPr="001700A8">
        <w:rPr>
          <w:rFonts w:ascii="仿宋_GB2312" w:eastAsia="仿宋_GB2312" w:cs="仿宋_GB2312" w:hint="eastAsia"/>
          <w:sz w:val="36"/>
          <w:szCs w:val="36"/>
        </w:rPr>
        <w:t>点燃激情</w:t>
      </w:r>
    </w:p>
    <w:p w:rsidR="004E1B3C" w:rsidRPr="00037993" w:rsidRDefault="004E1B3C" w:rsidP="001700A8">
      <w:pPr>
        <w:pStyle w:val="ListParagraph"/>
        <w:ind w:leftChars="1214" w:left="31680" w:firstLineChars="300" w:firstLine="31680"/>
        <w:rPr>
          <w:rFonts w:ascii="仿宋_GB2312" w:eastAsia="仿宋_GB2312"/>
          <w:sz w:val="24"/>
          <w:szCs w:val="24"/>
        </w:rPr>
      </w:pPr>
      <w:r w:rsidRPr="00037993">
        <w:rPr>
          <w:rFonts w:ascii="仿宋_GB2312" w:eastAsia="仿宋_GB2312"/>
          <w:sz w:val="24"/>
          <w:szCs w:val="24"/>
        </w:rPr>
        <w:t>—</w:t>
      </w:r>
      <w:r w:rsidRPr="00037993">
        <w:rPr>
          <w:rFonts w:ascii="仿宋_GB2312" w:eastAsia="仿宋_GB2312" w:cs="仿宋_GB2312" w:hint="eastAsia"/>
          <w:sz w:val="24"/>
          <w:szCs w:val="24"/>
        </w:rPr>
        <w:t>宿迁学院转制发展的思考</w:t>
      </w:r>
    </w:p>
    <w:p w:rsidR="004E1B3C" w:rsidRDefault="004E1B3C" w:rsidP="001700A8">
      <w:pPr>
        <w:widowControl/>
        <w:spacing w:line="240" w:lineRule="atLeast"/>
        <w:ind w:firstLineChars="200" w:firstLine="31680"/>
        <w:jc w:val="left"/>
        <w:rPr>
          <w:rFonts w:ascii="仿宋_GB2312" w:eastAsia="仿宋_GB2312"/>
          <w:sz w:val="30"/>
          <w:szCs w:val="30"/>
        </w:rPr>
      </w:pPr>
      <w:r>
        <w:rPr>
          <w:rFonts w:ascii="仿宋_GB2312" w:eastAsia="仿宋_GB2312" w:cs="仿宋_GB2312"/>
          <w:sz w:val="30"/>
          <w:szCs w:val="30"/>
        </w:rPr>
        <w:t xml:space="preserve">                           </w:t>
      </w:r>
      <w:r>
        <w:rPr>
          <w:rFonts w:ascii="仿宋_GB2312" w:eastAsia="仿宋_GB2312" w:cs="仿宋_GB2312" w:hint="eastAsia"/>
          <w:sz w:val="30"/>
          <w:szCs w:val="30"/>
        </w:rPr>
        <w:t>文理学院</w:t>
      </w:r>
      <w:r>
        <w:rPr>
          <w:rFonts w:ascii="仿宋_GB2312" w:eastAsia="仿宋_GB2312" w:cs="仿宋_GB2312"/>
          <w:sz w:val="30"/>
          <w:szCs w:val="30"/>
        </w:rPr>
        <w:t xml:space="preserve"> </w:t>
      </w:r>
      <w:r>
        <w:rPr>
          <w:rFonts w:ascii="仿宋_GB2312" w:eastAsia="仿宋_GB2312" w:cs="仿宋_GB2312" w:hint="eastAsia"/>
          <w:sz w:val="30"/>
          <w:szCs w:val="30"/>
        </w:rPr>
        <w:t>李明善</w:t>
      </w:r>
    </w:p>
    <w:p w:rsidR="004E1B3C" w:rsidRDefault="004E1B3C" w:rsidP="001700A8">
      <w:pPr>
        <w:ind w:firstLineChars="200" w:firstLine="31680"/>
        <w:rPr>
          <w:sz w:val="30"/>
          <w:szCs w:val="30"/>
        </w:rPr>
      </w:pPr>
      <w:r>
        <w:rPr>
          <w:rFonts w:ascii="仿宋_GB2312" w:eastAsia="仿宋_GB2312" w:cs="仿宋_GB2312" w:hint="eastAsia"/>
          <w:sz w:val="30"/>
          <w:szCs w:val="30"/>
        </w:rPr>
        <w:t>宿迁学院转制成为省属公办本科院校，意义重大。深化各项改革，加快转制与推进学院后发快进的步伐，是摆在当前我们面前的一个重大课题。</w:t>
      </w:r>
    </w:p>
    <w:p w:rsidR="004E1B3C" w:rsidRDefault="004E1B3C" w:rsidP="001700A8">
      <w:pPr>
        <w:widowControl/>
        <w:spacing w:line="240" w:lineRule="atLeast"/>
        <w:ind w:firstLineChars="200" w:firstLine="31680"/>
        <w:jc w:val="left"/>
        <w:rPr>
          <w:rFonts w:ascii="仿宋_GB2312" w:eastAsia="仿宋_GB2312"/>
          <w:sz w:val="30"/>
          <w:szCs w:val="30"/>
        </w:rPr>
      </w:pPr>
      <w:r>
        <w:rPr>
          <w:rFonts w:ascii="仿宋_GB2312" w:eastAsia="仿宋_GB2312" w:cs="仿宋_GB2312" w:hint="eastAsia"/>
          <w:sz w:val="30"/>
          <w:szCs w:val="30"/>
        </w:rPr>
        <w:t>一是要把“公”字立起来，破除思想藩篱。徐德书记在常委会第一次（扩大）会议上的讲话中指出，宿迁学院的转制改革，是一次全新的再造、重建，是脱胎换骨，不是简单的“物理变化”，而是要真正发生“化学反应”。徐书记的讲话一语中的，学校转为公办以后，不仅仅是体现在的投资主体的变化，管理体制的变化、学生学费的减少等显性方面，更重要是学校进入到了体制内管理与发展，涉及办学方方面面。要充分认识宿迁学院发展所处的发展阶段，宿迁学院的特殊性。公办宿迁学院的建立基础既有别于纯粹的民办本科，又有别于公办专科升本科，也不同于零基础之上建立的公办本科。加快转制发展，要“公”字当头，模仿发展阶段不可超越，要学习、借鉴、参照公办本科高校已有的系列的、科学的、成熟的治理体系；纸上得来终觉浅，学校要组织中层以下没有公办高校工作经验的广大干部有针对性的去省内同类别的高校学习，亲身感受和体验公办高校管理理念和管理制度；要按照公办高校较为完备的各种规范和规矩来约束教育教学及管理行为。想问题、办事情、搞创新，首先要立足在“公办高校”这一基点上。</w:t>
      </w:r>
    </w:p>
    <w:p w:rsidR="004E1B3C" w:rsidRPr="003F20F7" w:rsidRDefault="004E1B3C" w:rsidP="001700A8">
      <w:pPr>
        <w:widowControl/>
        <w:ind w:firstLineChars="199" w:firstLine="31680"/>
        <w:jc w:val="left"/>
        <w:rPr>
          <w:rFonts w:ascii="仿宋_GB2312" w:eastAsia="仿宋_GB2312"/>
          <w:sz w:val="30"/>
          <w:szCs w:val="30"/>
        </w:rPr>
      </w:pPr>
      <w:r>
        <w:rPr>
          <w:rFonts w:ascii="仿宋_GB2312" w:eastAsia="仿宋_GB2312" w:cs="仿宋_GB2312" w:hint="eastAsia"/>
          <w:sz w:val="30"/>
          <w:szCs w:val="30"/>
        </w:rPr>
        <w:t>二是要对标找差，破解发展瓶颈。徐德书记在常委会第一次（扩大）会议上的讲话中说到，学校的转制改革既有宏观面上的重构，又有微观面上的调整。学校的每个部门和单位要有强烈的责任感，为改制发展发声，发力；要以新建公办本科高校的各项相关指标体系为依据，对标找差，补短板、强弱项、添新项；通过问题导向、目标导向、实践导向，增强活力、提升效能，推动学院后发快进，跨越赶超新动力。比如党建工作方面，要迅速破解</w:t>
      </w:r>
      <w:r w:rsidRPr="003F20F7">
        <w:rPr>
          <w:rFonts w:ascii="仿宋_GB2312" w:eastAsia="仿宋_GB2312" w:cs="仿宋_GB2312" w:hint="eastAsia"/>
          <w:sz w:val="30"/>
          <w:szCs w:val="30"/>
        </w:rPr>
        <w:t>院级党组织的政治核心作用弱化、党务工作者非专业化、党员的后续教育与管理偏松、偏宽、党员的“旗帜效应”不凸显、一些工作上的形式主义等制约党建引领高质量发展的问题和现象。</w:t>
      </w:r>
    </w:p>
    <w:p w:rsidR="004E1B3C" w:rsidRDefault="004E1B3C" w:rsidP="001700A8">
      <w:pPr>
        <w:widowControl/>
        <w:spacing w:line="240" w:lineRule="atLeast"/>
        <w:ind w:firstLineChars="300" w:firstLine="31680"/>
        <w:jc w:val="left"/>
        <w:rPr>
          <w:rFonts w:ascii="仿宋_GB2312" w:eastAsia="仿宋_GB2312"/>
          <w:sz w:val="30"/>
          <w:szCs w:val="30"/>
        </w:rPr>
      </w:pPr>
      <w:r>
        <w:rPr>
          <w:rFonts w:ascii="仿宋_GB2312" w:eastAsia="仿宋_GB2312" w:cs="仿宋_GB2312" w:hint="eastAsia"/>
          <w:sz w:val="30"/>
          <w:szCs w:val="30"/>
        </w:rPr>
        <w:t>三是要克服“物化”、“</w:t>
      </w:r>
      <w:r w:rsidRPr="00B358D7">
        <w:rPr>
          <w:rFonts w:ascii="仿宋_GB2312" w:eastAsia="仿宋_GB2312" w:cs="仿宋_GB2312"/>
          <w:sz w:val="30"/>
          <w:szCs w:val="30"/>
        </w:rPr>
        <w:t xml:space="preserve"> </w:t>
      </w:r>
      <w:r>
        <w:rPr>
          <w:rFonts w:ascii="仿宋_GB2312" w:eastAsia="仿宋_GB2312" w:cs="仿宋_GB2312" w:hint="eastAsia"/>
          <w:sz w:val="30"/>
          <w:szCs w:val="30"/>
        </w:rPr>
        <w:t>固化”、“</w:t>
      </w:r>
      <w:r w:rsidRPr="00B358D7">
        <w:rPr>
          <w:rFonts w:ascii="仿宋_GB2312" w:eastAsia="仿宋_GB2312" w:cs="仿宋_GB2312"/>
          <w:sz w:val="30"/>
          <w:szCs w:val="30"/>
        </w:rPr>
        <w:t xml:space="preserve"> </w:t>
      </w:r>
      <w:r>
        <w:rPr>
          <w:rFonts w:ascii="仿宋_GB2312" w:eastAsia="仿宋_GB2312" w:cs="仿宋_GB2312" w:hint="eastAsia"/>
          <w:sz w:val="30"/>
          <w:szCs w:val="30"/>
        </w:rPr>
        <w:t>钝化”现象。学校</w:t>
      </w:r>
      <w:r>
        <w:rPr>
          <w:rFonts w:ascii="仿宋_GB2312" w:eastAsia="仿宋_GB2312" w:cs="仿宋_GB2312"/>
          <w:sz w:val="30"/>
          <w:szCs w:val="30"/>
        </w:rPr>
        <w:t>18</w:t>
      </w:r>
      <w:r>
        <w:rPr>
          <w:rFonts w:ascii="仿宋_GB2312" w:eastAsia="仿宋_GB2312" w:cs="仿宋_GB2312" w:hint="eastAsia"/>
          <w:sz w:val="30"/>
          <w:szCs w:val="30"/>
        </w:rPr>
        <w:t>年的办学历史，在人才培养、科学研究、社会服务等方面取得了可喜的成绩，积累了一定的经验，成绩可圈、可点、可贺。但在实际的多年管理工作中，也清醒的认识和看到，有些人“利益至上”，做什么工作都要待遇，物质化现象严重，奉献意识淡薄；有的教师教学上疲于应付，“目中无生”，不研究内容传授的起点、方法、手段，不关注教学的有效性，不关注学生的差异，更有甚至不愿意接纳新开设课程的教学任务；有些管理人员长期在一个岗位上，做事情凭借已有的经验和老套路来处理问题，这种各领域各环节的固定化现象必须克服；相当一部分人，不学习，不系统学习，不善于学习；不思考，不深入思考，不深度思考；这种学习与思考钝化现象必须改进。学校一些人中存在的“物化”“固化”和“钝化”现象，不仅不利于个人的专业成长，而且也制约了学校事业的科学发展。实现转制发展，弯道超车，必须减少甚至杜绝“三化”现象，通过宣传、教育、激励、约束等多举措，多途径的方式，来激发教师投入教学改革的积极性，承担起“立德树人”工作的责任感和使命感，注重因材施教，不断推进培养模式多样化，探索和发现培养创新人才的途径，把促进学生成长成才作为教学工作的出发点和落脚点。广大职工要增强主人翁意识，树立与学校共同发展的信念，全校上下形成浓郁的家校情</w:t>
      </w:r>
      <w:r w:rsidRPr="000D4FA5">
        <w:rPr>
          <w:rFonts w:ascii="仿宋_GB2312" w:eastAsia="仿宋_GB2312" w:cs="仿宋_GB2312" w:hint="eastAsia"/>
          <w:sz w:val="30"/>
          <w:szCs w:val="30"/>
        </w:rPr>
        <w:t>怀，</w:t>
      </w:r>
      <w:r>
        <w:rPr>
          <w:rFonts w:ascii="仿宋_GB2312" w:eastAsia="仿宋_GB2312" w:cs="仿宋_GB2312" w:hint="eastAsia"/>
          <w:sz w:val="30"/>
          <w:szCs w:val="30"/>
        </w:rPr>
        <w:t>事业为</w:t>
      </w:r>
      <w:r w:rsidRPr="000D4FA5">
        <w:rPr>
          <w:rFonts w:ascii="仿宋_GB2312" w:eastAsia="仿宋_GB2312" w:cs="仿宋_GB2312" w:hint="eastAsia"/>
          <w:sz w:val="30"/>
          <w:szCs w:val="30"/>
        </w:rPr>
        <w:t>上的主流校园文化，让社会主义核心价值观深深</w:t>
      </w:r>
      <w:r>
        <w:rPr>
          <w:rFonts w:ascii="仿宋_GB2312" w:eastAsia="仿宋_GB2312" w:cs="仿宋_GB2312" w:hint="eastAsia"/>
          <w:sz w:val="30"/>
          <w:szCs w:val="30"/>
        </w:rPr>
        <w:t>扎根在广大职工内心，并在行为上开花、结果。</w:t>
      </w:r>
    </w:p>
    <w:p w:rsidR="004E1B3C" w:rsidRDefault="004E1B3C" w:rsidP="001700A8">
      <w:pPr>
        <w:widowControl/>
        <w:spacing w:line="240" w:lineRule="atLeast"/>
        <w:ind w:firstLineChars="200" w:firstLine="31680"/>
        <w:jc w:val="left"/>
        <w:rPr>
          <w:rFonts w:ascii="仿宋_GB2312" w:eastAsia="仿宋_GB2312"/>
          <w:sz w:val="30"/>
          <w:szCs w:val="30"/>
        </w:rPr>
      </w:pPr>
      <w:r>
        <w:rPr>
          <w:rFonts w:ascii="仿宋_GB2312" w:eastAsia="仿宋_GB2312" w:cs="仿宋_GB2312" w:hint="eastAsia"/>
          <w:sz w:val="30"/>
          <w:szCs w:val="30"/>
        </w:rPr>
        <w:t>四要自上而下，前呼后应、上下贯通。学校的转制与发展，国家教育部、省委省政府、省教育厅的文件以及上级领导的系列讲话，对宿迁学院的体制、发展定位、发展目标及方向都做出了明确的指向，学校新的领导班子在系列的讲话和调研中也都清晰的看到了成绩及不足，对未来整体性、全局性、原则性的事项及重要体制机制会有顶层设计。转制发展工作，是一项复杂的系统工程，这项工作必须坚持自上而下，按照轻重缓急的时序，逐层推进，中层及以下各部门、各层级人员要自觉提高执行力。改革同时也是一种利益的重组，每位职工必须提高站位，坚持学校发展利益至上、坚持学校发展与个人发展双向驱动、坚持个人成长与学生成长相统一，在各自的岗位上思改革、谋发展，形成前呼后应，上下贯通机制效应才能加快转制与发展进程。</w:t>
      </w:r>
    </w:p>
    <w:p w:rsidR="004E1B3C" w:rsidRPr="009E498B" w:rsidRDefault="004E1B3C" w:rsidP="001700A8">
      <w:pPr>
        <w:ind w:firstLineChars="200" w:firstLine="31680"/>
        <w:rPr>
          <w:rFonts w:ascii="仿宋_GB2312" w:eastAsia="仿宋_GB2312"/>
          <w:sz w:val="30"/>
          <w:szCs w:val="30"/>
        </w:rPr>
      </w:pPr>
      <w:r w:rsidRPr="009E498B">
        <w:rPr>
          <w:rFonts w:ascii="仿宋_GB2312" w:eastAsia="仿宋_GB2312" w:cs="仿宋_GB2312" w:hint="eastAsia"/>
          <w:sz w:val="30"/>
          <w:szCs w:val="30"/>
        </w:rPr>
        <w:t>思想是行动的先导，认识是行动的动力。解决好思想认识问题，就是解决好方向和动力问题，马克思把思想解放喻为“思想的闪电”。</w:t>
      </w:r>
      <w:r w:rsidRPr="009E498B">
        <w:rPr>
          <w:rFonts w:ascii="仿宋_GB2312" w:eastAsia="仿宋_GB2312" w:cs="仿宋_GB2312"/>
          <w:sz w:val="30"/>
          <w:szCs w:val="30"/>
        </w:rPr>
        <w:t xml:space="preserve"> </w:t>
      </w:r>
      <w:r w:rsidRPr="009E498B">
        <w:rPr>
          <w:rFonts w:ascii="仿宋_GB2312" w:eastAsia="仿宋_GB2312" w:cs="仿宋_GB2312" w:hint="eastAsia"/>
          <w:sz w:val="30"/>
          <w:szCs w:val="30"/>
        </w:rPr>
        <w:t>德国诗人海涅也曾写道：“思想走在步履之前，就像闪电走在雷鸣之前一样。”只有解放思想、统一思想，</w:t>
      </w:r>
      <w:r>
        <w:rPr>
          <w:rFonts w:ascii="仿宋_GB2312" w:eastAsia="仿宋_GB2312" w:cs="仿宋_GB2312" w:hint="eastAsia"/>
          <w:sz w:val="30"/>
          <w:szCs w:val="30"/>
        </w:rPr>
        <w:t>才能有利于</w:t>
      </w:r>
      <w:r w:rsidRPr="009E498B">
        <w:rPr>
          <w:rFonts w:ascii="仿宋_GB2312" w:eastAsia="仿宋_GB2312" w:cs="仿宋_GB2312" w:hint="eastAsia"/>
          <w:sz w:val="30"/>
          <w:szCs w:val="30"/>
        </w:rPr>
        <w:t>破除</w:t>
      </w:r>
      <w:r>
        <w:rPr>
          <w:rFonts w:ascii="仿宋_GB2312" w:eastAsia="仿宋_GB2312" w:cs="仿宋_GB2312" w:hint="eastAsia"/>
          <w:sz w:val="30"/>
          <w:szCs w:val="30"/>
        </w:rPr>
        <w:t>阻碍学校事业在体制内高质量发展的各种藩篱</w:t>
      </w:r>
      <w:r w:rsidRPr="009E498B">
        <w:rPr>
          <w:rFonts w:ascii="仿宋_GB2312" w:eastAsia="仿宋_GB2312" w:cs="仿宋_GB2312" w:hint="eastAsia"/>
          <w:sz w:val="30"/>
          <w:szCs w:val="30"/>
        </w:rPr>
        <w:t>，广大教职工的精神状态才能</w:t>
      </w:r>
      <w:r>
        <w:rPr>
          <w:rFonts w:ascii="仿宋_GB2312" w:eastAsia="仿宋_GB2312" w:cs="仿宋_GB2312" w:hint="eastAsia"/>
          <w:sz w:val="30"/>
          <w:szCs w:val="30"/>
        </w:rPr>
        <w:t>够</w:t>
      </w:r>
      <w:r w:rsidRPr="009E498B">
        <w:rPr>
          <w:rFonts w:ascii="仿宋_GB2312" w:eastAsia="仿宋_GB2312" w:cs="仿宋_GB2312" w:hint="eastAsia"/>
          <w:sz w:val="30"/>
          <w:szCs w:val="30"/>
        </w:rPr>
        <w:t>为之一新，</w:t>
      </w:r>
      <w:r>
        <w:rPr>
          <w:rFonts w:ascii="仿宋_GB2312" w:eastAsia="仿宋_GB2312" w:cs="仿宋_GB2312" w:hint="eastAsia"/>
          <w:sz w:val="30"/>
          <w:szCs w:val="30"/>
        </w:rPr>
        <w:t>二次创业的激情才能被</w:t>
      </w:r>
      <w:r w:rsidRPr="009E498B">
        <w:rPr>
          <w:rFonts w:ascii="仿宋_GB2312" w:eastAsia="仿宋_GB2312" w:cs="仿宋_GB2312" w:hint="eastAsia"/>
          <w:sz w:val="30"/>
          <w:szCs w:val="30"/>
        </w:rPr>
        <w:t>点燃，学校的发展才能进入一个新境界。</w:t>
      </w:r>
    </w:p>
    <w:p w:rsidR="004E1B3C" w:rsidRDefault="004E1B3C"/>
    <w:sectPr w:rsidR="004E1B3C" w:rsidSect="004626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B3C" w:rsidRDefault="004E1B3C" w:rsidP="00AC0192">
      <w:r>
        <w:separator/>
      </w:r>
    </w:p>
  </w:endnote>
  <w:endnote w:type="continuationSeparator" w:id="0">
    <w:p w:rsidR="004E1B3C" w:rsidRDefault="004E1B3C" w:rsidP="00AC019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B3C" w:rsidRDefault="004E1B3C" w:rsidP="00AC0192">
      <w:r>
        <w:separator/>
      </w:r>
    </w:p>
  </w:footnote>
  <w:footnote w:type="continuationSeparator" w:id="0">
    <w:p w:rsidR="004E1B3C" w:rsidRDefault="004E1B3C" w:rsidP="00AC01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76E8D"/>
    <w:multiLevelType w:val="hybridMultilevel"/>
    <w:tmpl w:val="008C42A0"/>
    <w:lvl w:ilvl="0" w:tplc="20E8AA26">
      <w:numFmt w:val="bullet"/>
      <w:lvlText w:val="—"/>
      <w:lvlJc w:val="left"/>
      <w:pPr>
        <w:ind w:left="2910" w:hanging="360"/>
      </w:pPr>
      <w:rPr>
        <w:rFonts w:ascii="宋体" w:eastAsia="宋体" w:hAnsi="宋体" w:hint="eastAsia"/>
      </w:rPr>
    </w:lvl>
    <w:lvl w:ilvl="1" w:tplc="04090003">
      <w:start w:val="1"/>
      <w:numFmt w:val="bullet"/>
      <w:lvlText w:val=""/>
      <w:lvlJc w:val="left"/>
      <w:pPr>
        <w:ind w:left="3390" w:hanging="420"/>
      </w:pPr>
      <w:rPr>
        <w:rFonts w:ascii="Wingdings" w:hAnsi="Wingdings" w:hint="default"/>
      </w:rPr>
    </w:lvl>
    <w:lvl w:ilvl="2" w:tplc="04090005">
      <w:start w:val="1"/>
      <w:numFmt w:val="bullet"/>
      <w:lvlText w:val=""/>
      <w:lvlJc w:val="left"/>
      <w:pPr>
        <w:ind w:left="3810" w:hanging="420"/>
      </w:pPr>
      <w:rPr>
        <w:rFonts w:ascii="Wingdings" w:hAnsi="Wingdings" w:hint="default"/>
      </w:rPr>
    </w:lvl>
    <w:lvl w:ilvl="3" w:tplc="04090001">
      <w:start w:val="1"/>
      <w:numFmt w:val="bullet"/>
      <w:lvlText w:val=""/>
      <w:lvlJc w:val="left"/>
      <w:pPr>
        <w:ind w:left="4230" w:hanging="420"/>
      </w:pPr>
      <w:rPr>
        <w:rFonts w:ascii="Wingdings" w:hAnsi="Wingdings" w:hint="default"/>
      </w:rPr>
    </w:lvl>
    <w:lvl w:ilvl="4" w:tplc="04090003">
      <w:start w:val="1"/>
      <w:numFmt w:val="bullet"/>
      <w:lvlText w:val=""/>
      <w:lvlJc w:val="left"/>
      <w:pPr>
        <w:ind w:left="4650" w:hanging="420"/>
      </w:pPr>
      <w:rPr>
        <w:rFonts w:ascii="Wingdings" w:hAnsi="Wingdings" w:hint="default"/>
      </w:rPr>
    </w:lvl>
    <w:lvl w:ilvl="5" w:tplc="04090005">
      <w:start w:val="1"/>
      <w:numFmt w:val="bullet"/>
      <w:lvlText w:val=""/>
      <w:lvlJc w:val="left"/>
      <w:pPr>
        <w:ind w:left="5070" w:hanging="420"/>
      </w:pPr>
      <w:rPr>
        <w:rFonts w:ascii="Wingdings" w:hAnsi="Wingdings" w:hint="default"/>
      </w:rPr>
    </w:lvl>
    <w:lvl w:ilvl="6" w:tplc="04090001">
      <w:start w:val="1"/>
      <w:numFmt w:val="bullet"/>
      <w:lvlText w:val=""/>
      <w:lvlJc w:val="left"/>
      <w:pPr>
        <w:ind w:left="5490" w:hanging="420"/>
      </w:pPr>
      <w:rPr>
        <w:rFonts w:ascii="Wingdings" w:hAnsi="Wingdings" w:hint="default"/>
      </w:rPr>
    </w:lvl>
    <w:lvl w:ilvl="7" w:tplc="04090003">
      <w:start w:val="1"/>
      <w:numFmt w:val="bullet"/>
      <w:lvlText w:val=""/>
      <w:lvlJc w:val="left"/>
      <w:pPr>
        <w:ind w:left="5910" w:hanging="420"/>
      </w:pPr>
      <w:rPr>
        <w:rFonts w:ascii="Wingdings" w:hAnsi="Wingdings" w:hint="default"/>
      </w:rPr>
    </w:lvl>
    <w:lvl w:ilvl="8" w:tplc="04090005">
      <w:start w:val="1"/>
      <w:numFmt w:val="bullet"/>
      <w:lvlText w:val=""/>
      <w:lvlJc w:val="left"/>
      <w:pPr>
        <w:ind w:left="633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798"/>
    <w:rsid w:val="00037993"/>
    <w:rsid w:val="00083B08"/>
    <w:rsid w:val="000D4FA5"/>
    <w:rsid w:val="00167630"/>
    <w:rsid w:val="001700A8"/>
    <w:rsid w:val="001B60C7"/>
    <w:rsid w:val="001C522D"/>
    <w:rsid w:val="00224E51"/>
    <w:rsid w:val="00302713"/>
    <w:rsid w:val="003C4324"/>
    <w:rsid w:val="003F20F7"/>
    <w:rsid w:val="00433CFB"/>
    <w:rsid w:val="004626D0"/>
    <w:rsid w:val="0046757D"/>
    <w:rsid w:val="004E1B3C"/>
    <w:rsid w:val="00540C8D"/>
    <w:rsid w:val="006C3FCB"/>
    <w:rsid w:val="006E719A"/>
    <w:rsid w:val="0072533B"/>
    <w:rsid w:val="007B216A"/>
    <w:rsid w:val="00816FB8"/>
    <w:rsid w:val="008604AB"/>
    <w:rsid w:val="008D7147"/>
    <w:rsid w:val="00900814"/>
    <w:rsid w:val="009E498B"/>
    <w:rsid w:val="00A43EB0"/>
    <w:rsid w:val="00A453B1"/>
    <w:rsid w:val="00A82ED4"/>
    <w:rsid w:val="00AC0192"/>
    <w:rsid w:val="00B02C6C"/>
    <w:rsid w:val="00B16DA0"/>
    <w:rsid w:val="00B358D7"/>
    <w:rsid w:val="00BF29A4"/>
    <w:rsid w:val="00C64798"/>
    <w:rsid w:val="00D03552"/>
    <w:rsid w:val="00D371BF"/>
    <w:rsid w:val="00E70EF6"/>
    <w:rsid w:val="00FA5C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98"/>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definitiveanswersanswer">
    <w:name w:val="op_definitive_answer_s_answer"/>
    <w:basedOn w:val="Normal"/>
    <w:uiPriority w:val="99"/>
    <w:rsid w:val="00C64798"/>
    <w:pPr>
      <w:widowControl/>
      <w:jc w:val="left"/>
    </w:pPr>
    <w:rPr>
      <w:rFonts w:ascii="宋体" w:hAnsi="宋体" w:cs="宋体"/>
      <w:kern w:val="0"/>
      <w:sz w:val="24"/>
      <w:szCs w:val="24"/>
    </w:rPr>
  </w:style>
  <w:style w:type="paragraph" w:styleId="ListParagraph">
    <w:name w:val="List Paragraph"/>
    <w:basedOn w:val="Normal"/>
    <w:uiPriority w:val="99"/>
    <w:qFormat/>
    <w:rsid w:val="001C522D"/>
    <w:pPr>
      <w:ind w:firstLineChars="200" w:firstLine="420"/>
    </w:pPr>
  </w:style>
  <w:style w:type="paragraph" w:styleId="Header">
    <w:name w:val="header"/>
    <w:basedOn w:val="Normal"/>
    <w:link w:val="HeaderChar"/>
    <w:uiPriority w:val="99"/>
    <w:semiHidden/>
    <w:rsid w:val="00AC01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C0192"/>
    <w:rPr>
      <w:rFonts w:ascii="Times New Roman" w:eastAsia="宋体" w:hAnsi="Times New Roman" w:cs="Times New Roman"/>
      <w:sz w:val="18"/>
      <w:szCs w:val="18"/>
    </w:rPr>
  </w:style>
  <w:style w:type="paragraph" w:styleId="Footer">
    <w:name w:val="footer"/>
    <w:basedOn w:val="Normal"/>
    <w:link w:val="FooterChar"/>
    <w:uiPriority w:val="99"/>
    <w:semiHidden/>
    <w:rsid w:val="00AC01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C019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75217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4</Pages>
  <Words>296</Words>
  <Characters>1689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2020-07-31T03:29:00Z</dcterms:created>
  <dc:creator>Administrator</dc:creator>
  <lastModifiedBy>User</lastModifiedBy>
  <dcterms:modified xsi:type="dcterms:W3CDTF">2020-09-03T07:11:00Z</dcterms:modified>
  <revision>17</revision>
</coreProperties>
</file>