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建功新时代 创业再出发主题征文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抢抓转制新机遇 争当时代“大先生”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——宿迁学院建筑工程学院第三支部 王芳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习近平总书记指出，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"http://cpc.people.com.cn/n1/2017/0103/c64094-28993285.html" \t "http://cpc.people.com.cn/xuexi/n1/2018/0906/_blank"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教师做的是传播知识、传播思想、传播真理的工作，是塑造灵魂、塑造生命、塑造人的工作。教师不能只做传授书本知识的教书匠，而要成为塑造学生品格、品行、品味的“大先生”。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作为刚刚转制为公办院校的一名教师，我认为要从理想信念、道德情操、理论知识、课堂教学、课题研究等方面加以提升，争做</w:t>
      </w:r>
      <w:r>
        <w:rPr>
          <w:rFonts w:hint="eastAsia" w:ascii="仿宋_GB2312" w:hAnsi="仿宋_GB2312" w:eastAsia="仿宋_GB2312" w:cs="仿宋_GB2312"/>
          <w:sz w:val="32"/>
          <w:szCs w:val="32"/>
        </w:rPr>
        <w:t>有理想信念、有道德情操、有扎实学识、有仁爱之心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“四有”好老师。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一、聚焦学院转制，在思想认识上求深化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2020年3月13日，教育部正式批准同意宿迁学院转制为省属公办院校，我们要紧紧抓住这次体制调整机遇，全面提升自己，为学院的发展贡献自己的力量。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做一名有深沉爱国情怀的老师。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习近平总书记指出，我国知识分子历来有浓厚的家国情怀，有强烈的社会责任感。那么，作为一名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公办院校的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更需要始终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坚持国家至上、民族至上、人民至上，胸怀大局、坚守正道，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坚决</w:t>
      </w:r>
      <w:r>
        <w:rPr>
          <w:rFonts w:hint="eastAsia" w:ascii="仿宋_GB2312" w:hAnsi="仿宋_GB2312" w:eastAsia="仿宋_GB2312" w:cs="仿宋_GB2312"/>
          <w:sz w:val="32"/>
          <w:szCs w:val="32"/>
        </w:rPr>
        <w:t>与党中央保持高度一致，与党和国家事业发展同向同行，以家国情怀关注社会现实，以爱国精神教育青年学生。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做一名有坚定理想信念的老师。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正确的理想信念是教书育人、播种未来的指路明灯，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我们要加强政治理论学习，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用习近平新时代中国特色社会主义思想武装头脑，增强“四个意识”、坚定“四个自信”、做到“两个维护”，严守党的政治纪律和政治规矩，始终在政治立场、政治方向、政治原则、政治道路上同党中央保持高度一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牢记教书育人使命，坚决服从学院党委的工作安排，全力以赴做好本职工作。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做一名有高尚道德情操的老师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教师的职业特性决定了教师必须是道德高尚的人群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，我们要严格按照学校教师职业道德建设标准来规范自己的言行，要善于走进学生内心，加强与学生、同事交流，敢于发现自身不足，针对问题及时进行改进，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不断地完善自我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二、聚焦教学能力，在专业知识上求扎实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"http://www.so.com/link?url=http://www.hebdy.cn/show.asp?id=12637&amp;q=%E4%BC%A0%E9%81%93%E6%8E%88%E4%B8%9A%E8%A7%A3%E6%83%91&amp;ts=1472560849&amp;t=2dabfef92b639a0ea31ea5f01e4be0f&amp;src=haosou"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师者，所以传道授业解惑也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。教师终生的宗旨是“活到老，学到老”。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作为一名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只有通过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加强自身专业知识的学习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，使自己的专业水平和业务水平达到一个质的飞跃，才能更好地适应社会的发展，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不断满足新时代的新需求。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一是向书本学。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现代科学的发展越来越呈现出整体性、渗透性和综合性的趋势，任何一门学科的发展都依赖于相关学科的支持，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我们要根据自己的教学实际，深入研究课本教材，</w:t>
      </w:r>
      <w:r>
        <w:rPr>
          <w:rFonts w:hint="eastAsia" w:ascii="仿宋_GB2312" w:hAnsi="仿宋_GB2312" w:eastAsia="仿宋_GB2312" w:cs="仿宋_GB2312"/>
          <w:sz w:val="32"/>
          <w:szCs w:val="32"/>
        </w:rPr>
        <w:t>精通自己所教学科的基础知识、基本结构以及两者之间的内在联系，了解本学科发展的动向和最新的研究成果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将最新成果引入到教学之中，更新知识，适应时代变化。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同时还要对相关联学科知识进行学习掌握，做到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既要学有所长，又要广泛涉猎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二是外出交流学。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发挥学院结对共建院校的优势，积极拓展建立新的联系院校，建立互助合作、资源共享、定期交流等制度，结合学科设立、专业设置、学术研究等发展需求，定期安排教师赴兄弟院校跟班学习，取长补短，全面提升自身专业素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三是常态开展名师讲座。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方面组建学院内部优秀教师成员库，每月组织一次学术交流“大讲堂”，安排相关教师结合工作实际畅谈感悟、分享经验；另一方面可以定期邀请名校名师来学院举办专题讲座，了解相关学术领域最新动态。通过参加各类讲座，进一步拓宽视野，学习有关专业知识，不断提高自身综合能力素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三、聚焦学生就业，在教学方式上求创新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紧紧围绕学生就业实际需要，加快构建和实施以学生为主体、以能力为根本、理论实践一体化、知识层次衔接高效有序的课程教学体系，调整教学实验大纲，创新教学培养方法，全面提升学生理论水平和实操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一是以就业需要为根本，深入开展调查研究。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深入社会、行业、企业调查研究，获取来自未来就业岗位的一线资料，根据从业需求，分析所需的若干项主要能力，来设计课程中重点要详讲的章节，使学生既要有必要的基础理论知识，又要有充分的职业技能、较高的专业软件应用技能。以“面向基层、面向生产服务和管理的一线岗位的应用技能型人才”为培养目标，确立“基础知识够用，动手能力强，职业道德良好，具有一定创新能力”的指导思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二是以教学大纲为依据，调整教学培养方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案。要认真研读教育部颁发的学科教学大纲，分析课程的特点和目标要求，制定切实可行的培养方案，既有理论又有实践，既讲方法又讲操作，既要讲授理论知识又要涉及现行制度及其变革态势，同时在教学中还要注重展现该课程的实践性、应用性等特点，着力提升学生独立分析和解决各种错综复杂的实际问题的能力。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三是以培养能力为目标，改革传统教学方式。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实施项目教学、理实一体化教学、案例教学等教学方式，提高学生主动参与性，通过学生独立处理某个项目，达到把握整个过程及每个环节中的基本要求；通过组织学生经常到需求现场实地考察，缩短课堂与实际的距离，有效促进和深化学生对专业理论知识的学习和理解；通过对各类典型案例的分析与讲解，可以将理论与实际密切联系起来，既可加深学生对基础理论和专业理论的理解和认识，又可使学生在课堂上接触大量的实际问题，有利于培养学生独立分析和解决各种错综复杂问题的能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四、聚焦专业前沿，在科研能力上求突破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。做好科研工作，为国家发展提供技术支撑是每名公办院校老师应尽的义务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第一，要有端正的科研态度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。作为青年教师，首先要明确自己所从事的科研方向与学科专业建设之间的关系。要结合自己所学专业及现今岗位的科研特色确定自己的科研方向，使自己的科学研究方向与学科专业发展规划紧密联系起来。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第二，要把握好目前科学发展态势</w:t>
      </w:r>
      <w:r>
        <w:rPr>
          <w:rFonts w:hint="eastAsia" w:ascii="仿宋_GB2312" w:hAnsi="仿宋_GB2312" w:eastAsia="仿宋_GB2312" w:cs="仿宋_GB2312"/>
          <w:sz w:val="32"/>
          <w:szCs w:val="32"/>
        </w:rPr>
        <w:t>。随着社会经济的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发展和人类的进步，科学发展的态势正在日益发生变化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，要紧盯地方发展需要，加强针对性技术研究，力争有所突破，为地方经济增速贡献自己的力量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第三，要具有扎实的科研素质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。科研成果是一个团队长期刻苦努力的结晶，需要长期的积累，才能有所收获。在漫长的探索过程中，科研工作可以说是枯燥和单调的，只有具备良好的科研工作素质，才能保持持续不断的旺盛精力，才能全身心地投入其中，将科研工作做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第四，要处理好教学与科研之间的关系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青年教师要正确处理好教学与科研之间的关系，教学工作与科研工作应该是相互促进、相辅相成的关系。教学工作的积累，有助于科研项目的申报。科研工作的深入，有利于教学质量的提高。根据教学工作与科研工作的时间差，合理分配精力，避免造成教学事故。青年教师由于刚走上讲台，要花费大量的时间用在备课上。在平时的备课中注意积累和掌握相关专业的知识和技能，一方面能丰富课堂教学，另一方面也在为今后的科研工作打下坚实的基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85EF6-EFFA-47E1-9520-AC617FEFC2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09DA5D7-3D78-42CD-B507-607597C2995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5D82D14-9A78-4764-B9B3-C068E18B83F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A0736D8-220A-4D9F-A5C9-251E322BC9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39B9"/>
    <w:rsid w:val="10A43CCE"/>
    <w:rsid w:val="13A0366C"/>
    <w:rsid w:val="1B604646"/>
    <w:rsid w:val="23802451"/>
    <w:rsid w:val="29F039DE"/>
    <w:rsid w:val="34F639B9"/>
    <w:rsid w:val="3F3C66F3"/>
    <w:rsid w:val="5128190A"/>
    <w:rsid w:val="5F9A76EF"/>
    <w:rsid w:val="63884835"/>
    <w:rsid w:val="704B3B7F"/>
    <w:rsid w:val="7255079E"/>
    <w:rsid w:val="730123CE"/>
    <w:rsid w:val="73806AF7"/>
    <w:rsid w:val="7EB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2020-08-24T09:13:00Z</dcterms:created>
  <dc:creator>Administrator</dc:creator>
  <lastModifiedBy>walfy</lastModifiedBy>
  <dcterms:modified xsi:type="dcterms:W3CDTF">2020-10-04T14:40:44Z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